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8CF" w:rsidRPr="001028CF" w:rsidRDefault="001028CF" w:rsidP="001028CF">
      <w:pPr>
        <w:pBdr>
          <w:bottom w:val="single" w:sz="6" w:space="8" w:color="ECECEC"/>
        </w:pBdr>
        <w:shd w:val="clear" w:color="auto" w:fill="FFFFFF"/>
        <w:spacing w:after="0" w:line="240" w:lineRule="auto"/>
        <w:outlineLvl w:val="0"/>
        <w:rPr>
          <w:rFonts w:ascii="Arial" w:eastAsia="Times New Roman" w:hAnsi="Arial" w:cs="Arial"/>
          <w:b/>
          <w:bCs/>
          <w:kern w:val="36"/>
          <w:sz w:val="45"/>
          <w:szCs w:val="45"/>
        </w:rPr>
      </w:pPr>
      <w:r w:rsidRPr="001028CF">
        <w:rPr>
          <w:rFonts w:ascii="Arial" w:eastAsia="Times New Roman" w:hAnsi="Arial" w:cs="Arial"/>
          <w:b/>
          <w:bCs/>
          <w:kern w:val="36"/>
          <w:sz w:val="45"/>
          <w:szCs w:val="45"/>
        </w:rPr>
        <w:t xml:space="preserve">How to Plant a </w:t>
      </w:r>
      <w:r w:rsidR="00E77E93">
        <w:rPr>
          <w:rFonts w:ascii="Arial" w:eastAsia="Times New Roman" w:hAnsi="Arial" w:cs="Arial"/>
          <w:b/>
          <w:bCs/>
          <w:kern w:val="36"/>
          <w:sz w:val="45"/>
          <w:szCs w:val="45"/>
        </w:rPr>
        <w:t>Tea Olive</w:t>
      </w:r>
    </w:p>
    <w:p w:rsidR="001028CF" w:rsidRPr="00C30B16"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w:t>
      </w:r>
      <w:r w:rsidRPr="001028CF">
        <w:rPr>
          <w:rFonts w:ascii="Arial" w:eastAsia="Times New Roman" w:hAnsi="Arial" w:cs="Arial"/>
          <w:b/>
          <w:bCs/>
          <w:color w:val="000000"/>
          <w:sz w:val="28"/>
          <w:szCs w:val="28"/>
        </w:rPr>
        <w:br/>
      </w:r>
    </w:p>
    <w:p w:rsidR="001028CF" w:rsidRPr="00E77E93" w:rsidRDefault="00E77E93" w:rsidP="001028CF">
      <w:pPr>
        <w:shd w:val="clear" w:color="auto" w:fill="FFFFFF"/>
        <w:spacing w:after="0" w:line="240" w:lineRule="auto"/>
        <w:rPr>
          <w:rFonts w:ascii="Arial" w:eastAsia="Times New Roman" w:hAnsi="Arial" w:cs="Arial"/>
          <w:color w:val="000000"/>
          <w:sz w:val="24"/>
          <w:szCs w:val="24"/>
        </w:rPr>
      </w:pPr>
      <w:r w:rsidRPr="00E77E93">
        <w:rPr>
          <w:rFonts w:ascii="Arial" w:hAnsi="Arial" w:cs="Arial"/>
          <w:color w:val="000000"/>
          <w:sz w:val="24"/>
          <w:szCs w:val="24"/>
          <w:shd w:val="clear" w:color="auto" w:fill="FFFFFF"/>
        </w:rPr>
        <w:t>Tea Olive aren't too picky about soil type, but they do prefer a well-drained soil of average fertility. As with so many other types of ornamental plants, constantly soggy or wet soil can cause root rot and other harmful plant diseases. So make sure to plant your tea olive in a well-drained site!</w:t>
      </w:r>
      <w:r w:rsidR="00422BE2" w:rsidRPr="00E77E93">
        <w:rPr>
          <w:rFonts w:ascii="Arial" w:hAnsi="Arial" w:cs="Arial"/>
          <w:color w:val="333333"/>
          <w:sz w:val="24"/>
          <w:szCs w:val="24"/>
        </w:rPr>
        <w:br/>
      </w:r>
      <w:r w:rsidR="00422BE2" w:rsidRPr="00E77E93">
        <w:rPr>
          <w:rFonts w:ascii="Arial" w:hAnsi="Arial" w:cs="Arial"/>
          <w:color w:val="333333"/>
          <w:sz w:val="24"/>
          <w:szCs w:val="24"/>
        </w:rPr>
        <w:br/>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Soil pH</w:t>
      </w:r>
    </w:p>
    <w:p w:rsidR="001028CF" w:rsidRPr="00422BE2"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br/>
      </w:r>
      <w:r w:rsidR="00E77E93" w:rsidRPr="00E77E93">
        <w:rPr>
          <w:rFonts w:ascii="Arial" w:hAnsi="Arial" w:cs="Arial"/>
          <w:color w:val="000000"/>
          <w:sz w:val="24"/>
          <w:szCs w:val="24"/>
          <w:shd w:val="clear" w:color="auto" w:fill="FFFFFF"/>
        </w:rPr>
        <w:t xml:space="preserve">Tea Olive grow best in an acid to slightly alkaline soil ranging </w:t>
      </w:r>
      <w:proofErr w:type="gramStart"/>
      <w:r w:rsidR="00E77E93" w:rsidRPr="00E77E93">
        <w:rPr>
          <w:rFonts w:ascii="Arial" w:hAnsi="Arial" w:cs="Arial"/>
          <w:color w:val="000000"/>
          <w:sz w:val="24"/>
          <w:szCs w:val="24"/>
          <w:shd w:val="clear" w:color="auto" w:fill="FFFFFF"/>
        </w:rPr>
        <w:t>between 5.5 to 7.5 on the pH scale</w:t>
      </w:r>
      <w:proofErr w:type="gramEnd"/>
      <w:r w:rsidR="00E77E93" w:rsidRPr="00E77E93">
        <w:rPr>
          <w:rFonts w:ascii="Arial" w:hAnsi="Arial" w:cs="Arial"/>
          <w:color w:val="000000"/>
          <w:sz w:val="24"/>
          <w:szCs w:val="24"/>
          <w:shd w:val="clear" w:color="auto" w:fill="FFFFFF"/>
        </w:rPr>
        <w:t xml:space="preserve">. Most average garden soils fall between a pH </w:t>
      </w:r>
      <w:proofErr w:type="gramStart"/>
      <w:r w:rsidR="00E77E93" w:rsidRPr="00E77E93">
        <w:rPr>
          <w:rFonts w:ascii="Arial" w:hAnsi="Arial" w:cs="Arial"/>
          <w:color w:val="000000"/>
          <w:sz w:val="24"/>
          <w:szCs w:val="24"/>
          <w:shd w:val="clear" w:color="auto" w:fill="FFFFFF"/>
        </w:rPr>
        <w:t>range</w:t>
      </w:r>
      <w:proofErr w:type="gramEnd"/>
      <w:r w:rsidR="00E77E93" w:rsidRPr="00E77E93">
        <w:rPr>
          <w:rFonts w:ascii="Arial" w:hAnsi="Arial" w:cs="Arial"/>
          <w:color w:val="000000"/>
          <w:sz w:val="24"/>
          <w:szCs w:val="24"/>
          <w:shd w:val="clear" w:color="auto" w:fill="FFFFFF"/>
        </w:rPr>
        <w:t xml:space="preserve"> of 6.0 to 7.</w:t>
      </w:r>
      <w:r w:rsidR="00E77E93">
        <w:rPr>
          <w:rFonts w:ascii="Arial" w:hAnsi="Arial" w:cs="Arial"/>
          <w:color w:val="000000"/>
          <w:shd w:val="clear" w:color="auto" w:fill="FFFFFF"/>
        </w:rPr>
        <w:t>0. </w:t>
      </w:r>
      <w:r w:rsidR="00422BE2" w:rsidRPr="00422BE2">
        <w:rPr>
          <w:rFonts w:ascii="Arial" w:hAnsi="Arial" w:cs="Arial"/>
          <w:color w:val="333333"/>
          <w:sz w:val="24"/>
          <w:szCs w:val="24"/>
        </w:rPr>
        <w:br/>
      </w:r>
      <w:r w:rsidR="00422BE2" w:rsidRPr="00422BE2">
        <w:rPr>
          <w:rFonts w:ascii="Arial" w:hAnsi="Arial" w:cs="Arial"/>
          <w:color w:val="333333"/>
          <w:sz w:val="24"/>
          <w:szCs w:val="24"/>
        </w:rPr>
        <w:br/>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r w:rsidRPr="001028CF">
        <w:rPr>
          <w:rFonts w:ascii="Arial" w:eastAsia="Times New Roman" w:hAnsi="Arial" w:cs="Arial"/>
          <w:b/>
          <w:bCs/>
          <w:color w:val="000000"/>
          <w:sz w:val="28"/>
          <w:szCs w:val="28"/>
        </w:rPr>
        <w:t>Light Needs</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Pr="00E77E93" w:rsidRDefault="00E77E93" w:rsidP="001028CF">
      <w:pPr>
        <w:shd w:val="clear" w:color="auto" w:fill="FFFFFF"/>
        <w:spacing w:after="0" w:line="240" w:lineRule="auto"/>
        <w:rPr>
          <w:rFonts w:ascii="Arial" w:eastAsia="Times New Roman" w:hAnsi="Arial" w:cs="Arial"/>
          <w:color w:val="000000"/>
          <w:sz w:val="24"/>
          <w:szCs w:val="24"/>
        </w:rPr>
      </w:pPr>
      <w:r w:rsidRPr="00E77E93">
        <w:rPr>
          <w:rFonts w:ascii="Arial" w:hAnsi="Arial" w:cs="Arial"/>
          <w:color w:val="000000"/>
          <w:sz w:val="24"/>
          <w:szCs w:val="24"/>
          <w:shd w:val="clear" w:color="auto" w:fill="FFFFFF"/>
        </w:rPr>
        <w:t>Tea Olive can be grown in full sun or part shade. A minimum of 4 to 5 hours of direct sunlight is recommended for best foliage density and heaviest flowering.</w:t>
      </w:r>
      <w:r w:rsidR="00422BE2" w:rsidRPr="00E77E93">
        <w:rPr>
          <w:rFonts w:ascii="Arial" w:hAnsi="Arial" w:cs="Arial"/>
          <w:color w:val="333333"/>
          <w:sz w:val="24"/>
          <w:szCs w:val="24"/>
        </w:rPr>
        <w:br/>
      </w:r>
      <w:r w:rsidR="00422BE2" w:rsidRPr="00E77E93">
        <w:rPr>
          <w:rFonts w:ascii="Arial" w:hAnsi="Arial" w:cs="Arial"/>
          <w:color w:val="333333"/>
          <w:sz w:val="24"/>
          <w:szCs w:val="24"/>
        </w:rPr>
        <w:br/>
      </w: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Pr="001475A9" w:rsidRDefault="00E77E93" w:rsidP="001028CF">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Tea Olive</w:t>
      </w:r>
      <w:r w:rsidR="00CF2B81" w:rsidRPr="001475A9">
        <w:rPr>
          <w:rFonts w:ascii="Arial" w:eastAsia="Times New Roman" w:hAnsi="Arial" w:cs="Arial"/>
          <w:b/>
          <w:color w:val="000000"/>
          <w:sz w:val="28"/>
          <w:szCs w:val="28"/>
        </w:rPr>
        <w:t xml:space="preserve"> Tree Size when Mature</w:t>
      </w:r>
    </w:p>
    <w:p w:rsidR="00CF2B81" w:rsidRDefault="00CF2B81" w:rsidP="001028CF">
      <w:pPr>
        <w:shd w:val="clear" w:color="auto" w:fill="FFFFFF"/>
        <w:spacing w:after="0" w:line="240" w:lineRule="auto"/>
        <w:rPr>
          <w:rFonts w:ascii="Arial" w:eastAsia="Times New Roman" w:hAnsi="Arial" w:cs="Arial"/>
          <w:color w:val="000000"/>
          <w:sz w:val="28"/>
          <w:szCs w:val="28"/>
        </w:rPr>
      </w:pPr>
    </w:p>
    <w:p w:rsidR="001028CF" w:rsidRPr="004F7864" w:rsidRDefault="00C30B16" w:rsidP="001028CF">
      <w:pPr>
        <w:shd w:val="clear" w:color="auto" w:fill="FFFFFF"/>
        <w:spacing w:after="0" w:line="240" w:lineRule="auto"/>
        <w:rPr>
          <w:rFonts w:ascii="Arial" w:eastAsia="Times New Roman" w:hAnsi="Arial" w:cs="Arial"/>
          <w:color w:val="000000"/>
          <w:sz w:val="24"/>
          <w:szCs w:val="24"/>
        </w:rPr>
      </w:pPr>
      <w:r w:rsidRPr="004F7864">
        <w:rPr>
          <w:rFonts w:ascii="Arial" w:hAnsi="Arial" w:cs="Arial"/>
          <w:color w:val="202124"/>
          <w:sz w:val="24"/>
          <w:szCs w:val="24"/>
          <w:shd w:val="clear" w:color="auto" w:fill="FFFFFF"/>
        </w:rPr>
        <w:t xml:space="preserve">The </w:t>
      </w:r>
      <w:r w:rsidR="00E77E93" w:rsidRPr="004F7864">
        <w:rPr>
          <w:rFonts w:ascii="Arial" w:hAnsi="Arial" w:cs="Arial"/>
          <w:color w:val="202124"/>
          <w:sz w:val="24"/>
          <w:szCs w:val="24"/>
          <w:shd w:val="clear" w:color="auto" w:fill="FFFFFF"/>
        </w:rPr>
        <w:t>Tea Olive</w:t>
      </w:r>
      <w:r w:rsidR="004F7864" w:rsidRPr="004F7864">
        <w:rPr>
          <w:rFonts w:ascii="Arial" w:hAnsi="Arial" w:cs="Arial"/>
          <w:color w:val="333333"/>
          <w:sz w:val="24"/>
          <w:szCs w:val="24"/>
        </w:rPr>
        <w:t xml:space="preserve"> is a slow growing shrub with a mature height of 10’ and a mature width of 6-8’.</w:t>
      </w:r>
      <w:r w:rsidR="00422BE2" w:rsidRPr="004F7864">
        <w:rPr>
          <w:rFonts w:ascii="Arial" w:hAnsi="Arial" w:cs="Arial"/>
          <w:color w:val="333333"/>
          <w:sz w:val="24"/>
          <w:szCs w:val="24"/>
        </w:rPr>
        <w:br/>
      </w:r>
      <w:bookmarkStart w:id="0" w:name="_GoBack"/>
      <w:bookmarkEnd w:id="0"/>
      <w:r w:rsidR="00422BE2" w:rsidRPr="004F7864">
        <w:rPr>
          <w:rFonts w:ascii="Arial" w:hAnsi="Arial" w:cs="Arial"/>
          <w:color w:val="333333"/>
          <w:sz w:val="24"/>
          <w:szCs w:val="24"/>
        </w:rPr>
        <w:br/>
      </w:r>
    </w:p>
    <w:p w:rsidR="001028CF" w:rsidRDefault="001028CF"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30B16" w:rsidRDefault="00C30B16"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CF2B81" w:rsidRDefault="00CF2B81" w:rsidP="001028CF">
      <w:pPr>
        <w:shd w:val="clear" w:color="auto" w:fill="FFFFFF"/>
        <w:spacing w:after="0" w:line="240" w:lineRule="auto"/>
        <w:rPr>
          <w:rFonts w:ascii="Arial" w:eastAsia="Times New Roman" w:hAnsi="Arial" w:cs="Arial"/>
          <w:color w:val="000000"/>
          <w:sz w:val="24"/>
          <w:szCs w:val="24"/>
        </w:rPr>
      </w:pPr>
    </w:p>
    <w:p w:rsidR="001028CF" w:rsidRDefault="00C30B16" w:rsidP="001028CF">
      <w:pPr>
        <w:shd w:val="clear" w:color="auto" w:fill="FFFFFF"/>
        <w:spacing w:after="0" w:line="240" w:lineRule="auto"/>
        <w:rPr>
          <w:rFonts w:ascii="Arial" w:hAnsi="Arial" w:cs="Arial"/>
          <w:b/>
          <w:bCs/>
          <w:sz w:val="36"/>
          <w:szCs w:val="36"/>
          <w:shd w:val="clear" w:color="auto" w:fill="FFFFFF"/>
        </w:rPr>
      </w:pPr>
      <w:r>
        <w:rPr>
          <w:rFonts w:ascii="Arial" w:hAnsi="Arial" w:cs="Arial"/>
          <w:b/>
          <w:bCs/>
          <w:sz w:val="36"/>
          <w:szCs w:val="36"/>
          <w:shd w:val="clear" w:color="auto" w:fill="FFFFFF"/>
        </w:rPr>
        <w:t>Planting </w:t>
      </w:r>
      <w:r w:rsidR="00E77E93">
        <w:rPr>
          <w:rFonts w:ascii="Arial" w:hAnsi="Arial" w:cs="Arial"/>
          <w:b/>
          <w:bCs/>
          <w:sz w:val="36"/>
          <w:szCs w:val="36"/>
          <w:shd w:val="clear" w:color="auto" w:fill="FFFFFF"/>
        </w:rPr>
        <w:t>Tea Olive</w:t>
      </w:r>
      <w:r w:rsidR="001028CF" w:rsidRPr="001028CF">
        <w:rPr>
          <w:rFonts w:ascii="Arial" w:hAnsi="Arial" w:cs="Arial"/>
          <w:b/>
          <w:bCs/>
          <w:sz w:val="36"/>
          <w:szCs w:val="36"/>
          <w:shd w:val="clear" w:color="auto" w:fill="FFFFFF"/>
        </w:rPr>
        <w:t xml:space="preserve"> in the Ground</w:t>
      </w: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Default="001028CF" w:rsidP="001028CF">
      <w:pPr>
        <w:shd w:val="clear" w:color="auto" w:fill="FFFFFF"/>
        <w:spacing w:after="0" w:line="240" w:lineRule="auto"/>
        <w:rPr>
          <w:rFonts w:ascii="Arial" w:hAnsi="Arial" w:cs="Arial"/>
          <w:b/>
          <w:bCs/>
          <w:sz w:val="36"/>
          <w:szCs w:val="36"/>
          <w:shd w:val="clear" w:color="auto" w:fill="FFFFFF"/>
        </w:rPr>
      </w:pPr>
    </w:p>
    <w:p w:rsidR="001028CF" w:rsidRPr="001028CF" w:rsidRDefault="001028CF" w:rsidP="001028CF">
      <w:pPr>
        <w:shd w:val="clear" w:color="auto" w:fill="FFFFFF"/>
        <w:spacing w:after="0" w:line="240" w:lineRule="auto"/>
        <w:rPr>
          <w:rFonts w:ascii="Arial" w:eastAsia="Times New Roman" w:hAnsi="Arial" w:cs="Arial"/>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1</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Start by digging your planting hole at least three times as wide and as </w:t>
      </w:r>
      <w:r w:rsidR="008B79A5" w:rsidRPr="001028CF">
        <w:rPr>
          <w:rFonts w:ascii="Times New Roman" w:eastAsia="Times New Roman" w:hAnsi="Times New Roman" w:cs="Times New Roman"/>
          <w:sz w:val="24"/>
          <w:szCs w:val="24"/>
        </w:rPr>
        <w:t>deep as or</w:t>
      </w:r>
      <w:r w:rsidRPr="001028CF">
        <w:rPr>
          <w:rFonts w:ascii="Times New Roman" w:eastAsia="Times New Roman" w:hAnsi="Times New Roman" w:cs="Times New Roman"/>
          <w:sz w:val="24"/>
          <w:szCs w:val="24"/>
        </w:rPr>
        <w:t xml:space="preserve"> not much deeper than the root ball of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The wider the </w:t>
      </w:r>
      <w:proofErr w:type="gramStart"/>
      <w:r w:rsidRPr="001028CF">
        <w:rPr>
          <w:rFonts w:ascii="Times New Roman" w:eastAsia="Times New Roman" w:hAnsi="Times New Roman" w:cs="Times New Roman"/>
          <w:sz w:val="24"/>
          <w:szCs w:val="24"/>
        </w:rPr>
        <w:t>hole</w:t>
      </w:r>
      <w:proofErr w:type="gramEnd"/>
      <w:r w:rsidRPr="001028CF">
        <w:rPr>
          <w:rFonts w:ascii="Times New Roman" w:eastAsia="Times New Roman" w:hAnsi="Times New Roman" w:cs="Times New Roman"/>
          <w:sz w:val="24"/>
          <w:szCs w:val="24"/>
        </w:rPr>
        <w:t xml:space="preserve"> the better. Place native soil removed from planting hole around the perimeter of the hole, in a wheel barrow, or on a tarp.</w:t>
      </w: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Default="00886430" w:rsidP="001028CF">
      <w:pPr>
        <w:spacing w:after="0" w:line="240" w:lineRule="auto"/>
        <w:rPr>
          <w:rFonts w:ascii="Times New Roman" w:eastAsia="Times New Roman" w:hAnsi="Times New Roman" w:cs="Times New Roman"/>
          <w:sz w:val="24"/>
          <w:szCs w:val="24"/>
        </w:rPr>
      </w:pPr>
    </w:p>
    <w:p w:rsidR="00886430" w:rsidRPr="001028CF" w:rsidRDefault="00886430"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2</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Depending on the type, fertility and porosity of the soil in the planting area, it may be beneficial to amend the native soil. When planting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in dense clay or other compacted soils it is beneficial to thoroughly mix in some bagged top soil or a good planting mix at a 50/50 ratio with the native soil removed from the planting hole. When planting in very sandy, quick-draining soil you might want to consider mixing in some top soil, peat moss and/or compost to help retain moisture. When planting in well-drained but moist soil of average fertility there is no need for adding a soil amendment.</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3</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remove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from the nursery container it was growing in, firmly grasp the tree or shrub by the base of its trunk and try to </w:t>
      </w:r>
      <w:r w:rsidRPr="001028CF">
        <w:rPr>
          <w:rFonts w:ascii="Times New Roman" w:eastAsia="Times New Roman" w:hAnsi="Times New Roman" w:cs="Times New Roman"/>
          <w:b/>
          <w:bCs/>
          <w:sz w:val="24"/>
          <w:szCs w:val="24"/>
        </w:rPr>
        <w:t>gently</w:t>
      </w:r>
      <w:r w:rsidRPr="001028CF">
        <w:rPr>
          <w:rFonts w:ascii="Times New Roman" w:eastAsia="Times New Roman" w:hAnsi="Times New Roman" w:cs="Times New Roman"/>
          <w:sz w:val="24"/>
          <w:szCs w:val="24"/>
        </w:rPr>
        <w:t xml:space="preserve"> lift and remove it from its container. If the root ball is stuck in the container either cut the container away or place the plant on </w:t>
      </w:r>
      <w:proofErr w:type="spellStart"/>
      <w:proofErr w:type="gramStart"/>
      <w:r w:rsidRPr="001028CF">
        <w:rPr>
          <w:rFonts w:ascii="Times New Roman" w:eastAsia="Times New Roman" w:hAnsi="Times New Roman" w:cs="Times New Roman"/>
          <w:sz w:val="24"/>
          <w:szCs w:val="24"/>
        </w:rPr>
        <w:t>it's</w:t>
      </w:r>
      <w:proofErr w:type="spellEnd"/>
      <w:proofErr w:type="gramEnd"/>
      <w:r w:rsidRPr="001028CF">
        <w:rPr>
          <w:rFonts w:ascii="Times New Roman" w:eastAsia="Times New Roman" w:hAnsi="Times New Roman" w:cs="Times New Roman"/>
          <w:sz w:val="24"/>
          <w:szCs w:val="24"/>
        </w:rPr>
        <w:t xml:space="preserve"> side and tap on the side of the container to loosen the root ball. After having removed the plant from the container, use your fingers or a claw tool to loosen some feeder roots around the surface of the root ball. If root bound, you can spray the sides and bottom of the root ball with a stream of water from a garden hose. This will help to wash away some soil from the exterior of the root ball m</w:t>
      </w:r>
      <w:r w:rsidR="00E77E93">
        <w:rPr>
          <w:rFonts w:ascii="Times New Roman" w:eastAsia="Times New Roman" w:hAnsi="Times New Roman" w:cs="Times New Roman"/>
          <w:sz w:val="24"/>
          <w:szCs w:val="24"/>
        </w:rPr>
        <w:t>aking it easier to loosen root</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4</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lastRenderedPageBreak/>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If you are planting in well-drained soil set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in the planting hole so that the top edge of the </w:t>
      </w:r>
      <w:r w:rsidR="00886430" w:rsidRPr="001028CF">
        <w:rPr>
          <w:rFonts w:ascii="Times New Roman" w:eastAsia="Times New Roman" w:hAnsi="Times New Roman" w:cs="Times New Roman"/>
          <w:sz w:val="24"/>
          <w:szCs w:val="24"/>
        </w:rPr>
        <w:t>root ball</w:t>
      </w:r>
      <w:r w:rsidRPr="001028CF">
        <w:rPr>
          <w:rFonts w:ascii="Times New Roman" w:eastAsia="Times New Roman" w:hAnsi="Times New Roman" w:cs="Times New Roman"/>
          <w:sz w:val="24"/>
          <w:szCs w:val="24"/>
        </w:rPr>
        <w:t xml:space="preserve"> is at or slightly above ground level. If your soil drains slowly, holding water for an extended period of time after rainfall or irrigation, the top of the root ball should be 2 to 3 inches above ground level. If necessary, add some backfill soil mixture to the bottom of the hole to achieve proper planting height.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FF4500"/>
          <w:sz w:val="24"/>
          <w:szCs w:val="24"/>
        </w:rPr>
        <w:t>Note: </w:t>
      </w:r>
      <w:r w:rsidRPr="001028CF">
        <w:rPr>
          <w:rFonts w:ascii="Times New Roman" w:eastAsia="Times New Roman" w:hAnsi="Times New Roman" w:cs="Times New Roman"/>
          <w:sz w:val="24"/>
          <w:szCs w:val="24"/>
        </w:rPr>
        <w:t>If the soil is poorly drained (constantly soggy or wet) either improve drainage or plant the root ball in a raised mound entirely above ground level or select a different plant species more tolerant of wet soils.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p>
    <w:p w:rsidR="001028CF" w:rsidRPr="001028CF" w:rsidRDefault="001028CF" w:rsidP="001028CF">
      <w:pPr>
        <w:spacing w:after="0" w:line="240" w:lineRule="auto"/>
        <w:jc w:val="center"/>
        <w:rPr>
          <w:rFonts w:ascii="Times New Roman" w:eastAsia="Times New Roman" w:hAnsi="Times New Roman" w:cs="Times New Roman"/>
          <w:sz w:val="24"/>
          <w:szCs w:val="24"/>
        </w:rPr>
      </w:pPr>
      <w:r w:rsidRPr="001028CF">
        <w:rPr>
          <w:rFonts w:ascii="Times New Roman" w:eastAsia="Times New Roman" w:hAnsi="Times New Roman" w:cs="Times New Roman"/>
          <w:noProof/>
          <w:sz w:val="24"/>
          <w:szCs w:val="24"/>
        </w:rPr>
        <w:drawing>
          <wp:inline distT="0" distB="0" distL="0" distR="0" wp14:anchorId="1CFB635E" wp14:editId="1E23A89E">
            <wp:extent cx="6905625" cy="3333750"/>
            <wp:effectExtent l="0" t="0" r="9525" b="0"/>
            <wp:docPr id="2" name="Picture 2" descr="https://www.wilsonbrosgardens.com/assets/images/Planting-Diagram-Crape%20Myrtle-Tre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ilsonbrosgardens.com/assets/images/Planting-Diagram-Crape%20Myrtle-Tree-Revis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3333750"/>
                    </a:xfrm>
                    <a:prstGeom prst="rect">
                      <a:avLst/>
                    </a:prstGeom>
                    <a:noFill/>
                    <a:ln>
                      <a:noFill/>
                    </a:ln>
                  </pic:spPr>
                </pic:pic>
              </a:graphicData>
            </a:graphic>
          </wp:inline>
        </w:drawing>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color w:val="6B8E23"/>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5</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After setting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in the planting hole, use one hand to hold the tree straight and your other hand to begin back-filling your soil mixture around the root ball, tamping as you go to remove air pockets. When you have filled the hole to the halfway point you can soak the soil. Then continue back-filling to the top edge of the root ball. If you are planting higher than ground level taper your soil mixture gradually from the top edge of the root ball to the ground level, as shown in the planting diagram above. To avoid suffocating your plant, avoid placing any soil on top of the root ball. You can place mulch on top of the root ball later.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6 (Optional)</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When planting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in a location that is far from a water source, and that has well-drained soil, you can use remaining soil mixture to build a water retaining berm (catch basin) around the outside perimeter of the planting hole. This basin will help to collect water from rainfall and irrigation often reducing the need for hand-watering. The berm can be removed after a year or so when your tree has established itself.</w:t>
      </w:r>
    </w:p>
    <w:p w:rsid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7 </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Next, deeply water the planting area, including the root ball, to a depth equal to the height of the root ball. </w:t>
      </w: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t>Step 8</w:t>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b/>
          <w:bCs/>
          <w:sz w:val="28"/>
          <w:szCs w:val="28"/>
        </w:rPr>
        <w:br/>
      </w:r>
    </w:p>
    <w:p w:rsidR="001028CF" w:rsidRPr="001028CF" w:rsidRDefault="001028CF" w:rsidP="001028CF">
      <w:pPr>
        <w:spacing w:after="0" w:line="240" w:lineRule="auto"/>
        <w:rPr>
          <w:rFonts w:ascii="Times New Roman" w:eastAsia="Times New Roman" w:hAnsi="Times New Roman" w:cs="Times New Roman"/>
          <w:sz w:val="24"/>
          <w:szCs w:val="24"/>
        </w:rPr>
      </w:pPr>
      <w:r w:rsidRPr="001028CF">
        <w:rPr>
          <w:rFonts w:ascii="Times New Roman" w:eastAsia="Times New Roman" w:hAnsi="Times New Roman" w:cs="Times New Roman"/>
          <w:sz w:val="24"/>
          <w:szCs w:val="24"/>
        </w:rPr>
        <w:t xml:space="preserve">To conserve moisture and to suppress weed growth, apply a 1 to 2" layer of cured, shredded or chipped wood mulch or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straw around the planting area. As the mulch decomposes it will add vital nutrients to the soil that your plant will appreciate. Avoid the use of freshly chipped or shredded wood for mulch until it has cured in a pile for at least 6 months, a year is better. Avoid placing or piling mulch directly against the base of your </w:t>
      </w:r>
      <w:r w:rsidR="00E77E93">
        <w:rPr>
          <w:rFonts w:ascii="Times New Roman" w:eastAsia="Times New Roman" w:hAnsi="Times New Roman" w:cs="Times New Roman"/>
          <w:sz w:val="24"/>
          <w:szCs w:val="24"/>
        </w:rPr>
        <w:t>Tea Olive</w:t>
      </w:r>
      <w:r w:rsidRPr="001028CF">
        <w:rPr>
          <w:rFonts w:ascii="Times New Roman" w:eastAsia="Times New Roman" w:hAnsi="Times New Roman" w:cs="Times New Roman"/>
          <w:sz w:val="24"/>
          <w:szCs w:val="24"/>
        </w:rPr>
        <w:t xml:space="preserve"> as doing so could cause the bark to rot.</w:t>
      </w:r>
    </w:p>
    <w:p w:rsidR="001028CF" w:rsidRPr="001028CF" w:rsidRDefault="001028CF" w:rsidP="001028CF">
      <w:pPr>
        <w:shd w:val="clear" w:color="auto" w:fill="FFFFFF"/>
        <w:spacing w:after="0" w:line="240" w:lineRule="auto"/>
        <w:rPr>
          <w:rFonts w:ascii="Arial" w:eastAsia="Times New Roman" w:hAnsi="Arial" w:cs="Arial"/>
          <w:color w:val="000000"/>
          <w:sz w:val="24"/>
          <w:szCs w:val="24"/>
        </w:rPr>
      </w:pPr>
    </w:p>
    <w:p w:rsidR="007369BF" w:rsidRDefault="007369BF"/>
    <w:sectPr w:rsidR="00736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CF"/>
    <w:rsid w:val="001028CF"/>
    <w:rsid w:val="001475A9"/>
    <w:rsid w:val="00422BE2"/>
    <w:rsid w:val="004F7864"/>
    <w:rsid w:val="007369BF"/>
    <w:rsid w:val="00886430"/>
    <w:rsid w:val="008B79A5"/>
    <w:rsid w:val="00C30B16"/>
    <w:rsid w:val="00CF2B81"/>
    <w:rsid w:val="00E6639E"/>
    <w:rsid w:val="00E7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1EE5"/>
  <w15:chartTrackingRefBased/>
  <w15:docId w15:val="{7D66142B-48F4-4EF5-8718-DD436F9F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8CF"/>
    <w:rPr>
      <w:rFonts w:ascii="Segoe UI" w:hAnsi="Segoe UI" w:cs="Segoe UI"/>
      <w:sz w:val="18"/>
      <w:szCs w:val="18"/>
    </w:rPr>
  </w:style>
  <w:style w:type="character" w:styleId="Hyperlink">
    <w:name w:val="Hyperlink"/>
    <w:basedOn w:val="DefaultParagraphFont"/>
    <w:uiPriority w:val="99"/>
    <w:unhideWhenUsed/>
    <w:rsid w:val="00422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95178">
      <w:bodyDiv w:val="1"/>
      <w:marLeft w:val="0"/>
      <w:marRight w:val="0"/>
      <w:marTop w:val="0"/>
      <w:marBottom w:val="0"/>
      <w:divBdr>
        <w:top w:val="none" w:sz="0" w:space="0" w:color="auto"/>
        <w:left w:val="none" w:sz="0" w:space="0" w:color="auto"/>
        <w:bottom w:val="none" w:sz="0" w:space="0" w:color="auto"/>
        <w:right w:val="none" w:sz="0" w:space="0" w:color="auto"/>
      </w:divBdr>
    </w:div>
    <w:div w:id="487674626">
      <w:bodyDiv w:val="1"/>
      <w:marLeft w:val="0"/>
      <w:marRight w:val="0"/>
      <w:marTop w:val="0"/>
      <w:marBottom w:val="0"/>
      <w:divBdr>
        <w:top w:val="none" w:sz="0" w:space="0" w:color="auto"/>
        <w:left w:val="none" w:sz="0" w:space="0" w:color="auto"/>
        <w:bottom w:val="none" w:sz="0" w:space="0" w:color="auto"/>
        <w:right w:val="none" w:sz="0" w:space="0" w:color="auto"/>
      </w:divBdr>
      <w:divsChild>
        <w:div w:id="1033506291">
          <w:marLeft w:val="0"/>
          <w:marRight w:val="0"/>
          <w:marTop w:val="0"/>
          <w:marBottom w:val="0"/>
          <w:divBdr>
            <w:top w:val="none" w:sz="0" w:space="0" w:color="auto"/>
            <w:left w:val="none" w:sz="0" w:space="0" w:color="auto"/>
            <w:bottom w:val="none" w:sz="0" w:space="0" w:color="auto"/>
            <w:right w:val="none" w:sz="0" w:space="0" w:color="auto"/>
          </w:divBdr>
        </w:div>
        <w:div w:id="507212970">
          <w:marLeft w:val="0"/>
          <w:marRight w:val="0"/>
          <w:marTop w:val="0"/>
          <w:marBottom w:val="0"/>
          <w:divBdr>
            <w:top w:val="none" w:sz="0" w:space="0" w:color="auto"/>
            <w:left w:val="none" w:sz="0" w:space="0" w:color="auto"/>
            <w:bottom w:val="none" w:sz="0" w:space="0" w:color="auto"/>
            <w:right w:val="none" w:sz="0" w:space="0" w:color="auto"/>
          </w:divBdr>
        </w:div>
        <w:div w:id="1016465262">
          <w:marLeft w:val="0"/>
          <w:marRight w:val="0"/>
          <w:marTop w:val="0"/>
          <w:marBottom w:val="0"/>
          <w:divBdr>
            <w:top w:val="none" w:sz="0" w:space="0" w:color="auto"/>
            <w:left w:val="none" w:sz="0" w:space="0" w:color="auto"/>
            <w:bottom w:val="none" w:sz="0" w:space="0" w:color="auto"/>
            <w:right w:val="none" w:sz="0" w:space="0" w:color="auto"/>
          </w:divBdr>
        </w:div>
      </w:divsChild>
    </w:div>
    <w:div w:id="1394086636">
      <w:bodyDiv w:val="1"/>
      <w:marLeft w:val="0"/>
      <w:marRight w:val="0"/>
      <w:marTop w:val="0"/>
      <w:marBottom w:val="0"/>
      <w:divBdr>
        <w:top w:val="none" w:sz="0" w:space="0" w:color="auto"/>
        <w:left w:val="none" w:sz="0" w:space="0" w:color="auto"/>
        <w:bottom w:val="none" w:sz="0" w:space="0" w:color="auto"/>
        <w:right w:val="none" w:sz="0" w:space="0" w:color="auto"/>
      </w:divBdr>
      <w:divsChild>
        <w:div w:id="711079456">
          <w:marLeft w:val="0"/>
          <w:marRight w:val="0"/>
          <w:marTop w:val="0"/>
          <w:marBottom w:val="0"/>
          <w:divBdr>
            <w:top w:val="none" w:sz="0" w:space="0" w:color="auto"/>
            <w:left w:val="none" w:sz="0" w:space="0" w:color="auto"/>
            <w:bottom w:val="none" w:sz="0" w:space="0" w:color="auto"/>
            <w:right w:val="none" w:sz="0" w:space="0" w:color="auto"/>
          </w:divBdr>
        </w:div>
        <w:div w:id="59526987">
          <w:marLeft w:val="0"/>
          <w:marRight w:val="0"/>
          <w:marTop w:val="0"/>
          <w:marBottom w:val="0"/>
          <w:divBdr>
            <w:top w:val="none" w:sz="0" w:space="0" w:color="auto"/>
            <w:left w:val="none" w:sz="0" w:space="0" w:color="auto"/>
            <w:bottom w:val="none" w:sz="0" w:space="0" w:color="auto"/>
            <w:right w:val="none" w:sz="0" w:space="0" w:color="auto"/>
          </w:divBdr>
        </w:div>
        <w:div w:id="272254106">
          <w:marLeft w:val="0"/>
          <w:marRight w:val="0"/>
          <w:marTop w:val="0"/>
          <w:marBottom w:val="0"/>
          <w:divBdr>
            <w:top w:val="none" w:sz="0" w:space="0" w:color="auto"/>
            <w:left w:val="none" w:sz="0" w:space="0" w:color="auto"/>
            <w:bottom w:val="none" w:sz="0" w:space="0" w:color="auto"/>
            <w:right w:val="none" w:sz="0" w:space="0" w:color="auto"/>
          </w:divBdr>
        </w:div>
      </w:divsChild>
    </w:div>
    <w:div w:id="1701932107">
      <w:bodyDiv w:val="1"/>
      <w:marLeft w:val="0"/>
      <w:marRight w:val="0"/>
      <w:marTop w:val="0"/>
      <w:marBottom w:val="0"/>
      <w:divBdr>
        <w:top w:val="none" w:sz="0" w:space="0" w:color="auto"/>
        <w:left w:val="none" w:sz="0" w:space="0" w:color="auto"/>
        <w:bottom w:val="none" w:sz="0" w:space="0" w:color="auto"/>
        <w:right w:val="none" w:sz="0" w:space="0" w:color="auto"/>
      </w:divBdr>
      <w:divsChild>
        <w:div w:id="1945068631">
          <w:marLeft w:val="0"/>
          <w:marRight w:val="0"/>
          <w:marTop w:val="0"/>
          <w:marBottom w:val="0"/>
          <w:divBdr>
            <w:top w:val="none" w:sz="0" w:space="0" w:color="auto"/>
            <w:left w:val="none" w:sz="0" w:space="0" w:color="auto"/>
            <w:bottom w:val="none" w:sz="0" w:space="0" w:color="auto"/>
            <w:right w:val="none" w:sz="0" w:space="0" w:color="auto"/>
          </w:divBdr>
          <w:divsChild>
            <w:div w:id="1627615912">
              <w:marLeft w:val="0"/>
              <w:marRight w:val="0"/>
              <w:marTop w:val="0"/>
              <w:marBottom w:val="0"/>
              <w:divBdr>
                <w:top w:val="none" w:sz="0" w:space="0" w:color="auto"/>
                <w:left w:val="none" w:sz="0" w:space="0" w:color="auto"/>
                <w:bottom w:val="none" w:sz="0" w:space="0" w:color="auto"/>
                <w:right w:val="none" w:sz="0" w:space="0" w:color="auto"/>
              </w:divBdr>
            </w:div>
            <w:div w:id="783580692">
              <w:marLeft w:val="0"/>
              <w:marRight w:val="0"/>
              <w:marTop w:val="0"/>
              <w:marBottom w:val="0"/>
              <w:divBdr>
                <w:top w:val="none" w:sz="0" w:space="0" w:color="auto"/>
                <w:left w:val="none" w:sz="0" w:space="0" w:color="auto"/>
                <w:bottom w:val="none" w:sz="0" w:space="0" w:color="auto"/>
                <w:right w:val="none" w:sz="0" w:space="0" w:color="auto"/>
              </w:divBdr>
            </w:div>
            <w:div w:id="2034569141">
              <w:marLeft w:val="0"/>
              <w:marRight w:val="0"/>
              <w:marTop w:val="0"/>
              <w:marBottom w:val="0"/>
              <w:divBdr>
                <w:top w:val="none" w:sz="0" w:space="0" w:color="auto"/>
                <w:left w:val="none" w:sz="0" w:space="0" w:color="auto"/>
                <w:bottom w:val="none" w:sz="0" w:space="0" w:color="auto"/>
                <w:right w:val="none" w:sz="0" w:space="0" w:color="auto"/>
              </w:divBdr>
            </w:div>
            <w:div w:id="288518081">
              <w:marLeft w:val="0"/>
              <w:marRight w:val="0"/>
              <w:marTop w:val="0"/>
              <w:marBottom w:val="0"/>
              <w:divBdr>
                <w:top w:val="none" w:sz="0" w:space="0" w:color="auto"/>
                <w:left w:val="none" w:sz="0" w:space="0" w:color="auto"/>
                <w:bottom w:val="none" w:sz="0" w:space="0" w:color="auto"/>
                <w:right w:val="none" w:sz="0" w:space="0" w:color="auto"/>
              </w:divBdr>
            </w:div>
            <w:div w:id="1791708194">
              <w:marLeft w:val="0"/>
              <w:marRight w:val="0"/>
              <w:marTop w:val="0"/>
              <w:marBottom w:val="0"/>
              <w:divBdr>
                <w:top w:val="none" w:sz="0" w:space="0" w:color="auto"/>
                <w:left w:val="none" w:sz="0" w:space="0" w:color="auto"/>
                <w:bottom w:val="none" w:sz="0" w:space="0" w:color="auto"/>
                <w:right w:val="none" w:sz="0" w:space="0" w:color="auto"/>
              </w:divBdr>
            </w:div>
            <w:div w:id="1506897797">
              <w:marLeft w:val="0"/>
              <w:marRight w:val="0"/>
              <w:marTop w:val="0"/>
              <w:marBottom w:val="0"/>
              <w:divBdr>
                <w:top w:val="none" w:sz="0" w:space="0" w:color="auto"/>
                <w:left w:val="none" w:sz="0" w:space="0" w:color="auto"/>
                <w:bottom w:val="none" w:sz="0" w:space="0" w:color="auto"/>
                <w:right w:val="none" w:sz="0" w:space="0" w:color="auto"/>
              </w:divBdr>
            </w:div>
            <w:div w:id="1749307416">
              <w:marLeft w:val="0"/>
              <w:marRight w:val="0"/>
              <w:marTop w:val="0"/>
              <w:marBottom w:val="0"/>
              <w:divBdr>
                <w:top w:val="none" w:sz="0" w:space="0" w:color="auto"/>
                <w:left w:val="none" w:sz="0" w:space="0" w:color="auto"/>
                <w:bottom w:val="none" w:sz="0" w:space="0" w:color="auto"/>
                <w:right w:val="none" w:sz="0" w:space="0" w:color="auto"/>
              </w:divBdr>
            </w:div>
            <w:div w:id="1469468196">
              <w:marLeft w:val="0"/>
              <w:marRight w:val="0"/>
              <w:marTop w:val="0"/>
              <w:marBottom w:val="0"/>
              <w:divBdr>
                <w:top w:val="none" w:sz="0" w:space="0" w:color="auto"/>
                <w:left w:val="none" w:sz="0" w:space="0" w:color="auto"/>
                <w:bottom w:val="none" w:sz="0" w:space="0" w:color="auto"/>
                <w:right w:val="none" w:sz="0" w:space="0" w:color="auto"/>
              </w:divBdr>
            </w:div>
            <w:div w:id="1722942900">
              <w:marLeft w:val="0"/>
              <w:marRight w:val="0"/>
              <w:marTop w:val="0"/>
              <w:marBottom w:val="0"/>
              <w:divBdr>
                <w:top w:val="none" w:sz="0" w:space="0" w:color="auto"/>
                <w:left w:val="none" w:sz="0" w:space="0" w:color="auto"/>
                <w:bottom w:val="none" w:sz="0" w:space="0" w:color="auto"/>
                <w:right w:val="none" w:sz="0" w:space="0" w:color="auto"/>
              </w:divBdr>
            </w:div>
            <w:div w:id="1304652944">
              <w:marLeft w:val="0"/>
              <w:marRight w:val="0"/>
              <w:marTop w:val="0"/>
              <w:marBottom w:val="0"/>
              <w:divBdr>
                <w:top w:val="none" w:sz="0" w:space="0" w:color="auto"/>
                <w:left w:val="none" w:sz="0" w:space="0" w:color="auto"/>
                <w:bottom w:val="none" w:sz="0" w:space="0" w:color="auto"/>
                <w:right w:val="none" w:sz="0" w:space="0" w:color="auto"/>
              </w:divBdr>
            </w:div>
            <w:div w:id="166332615">
              <w:marLeft w:val="0"/>
              <w:marRight w:val="0"/>
              <w:marTop w:val="0"/>
              <w:marBottom w:val="0"/>
              <w:divBdr>
                <w:top w:val="none" w:sz="0" w:space="0" w:color="auto"/>
                <w:left w:val="none" w:sz="0" w:space="0" w:color="auto"/>
                <w:bottom w:val="none" w:sz="0" w:space="0" w:color="auto"/>
                <w:right w:val="none" w:sz="0" w:space="0" w:color="auto"/>
              </w:divBdr>
            </w:div>
            <w:div w:id="1374768337">
              <w:marLeft w:val="0"/>
              <w:marRight w:val="0"/>
              <w:marTop w:val="0"/>
              <w:marBottom w:val="0"/>
              <w:divBdr>
                <w:top w:val="none" w:sz="0" w:space="0" w:color="auto"/>
                <w:left w:val="none" w:sz="0" w:space="0" w:color="auto"/>
                <w:bottom w:val="none" w:sz="0" w:space="0" w:color="auto"/>
                <w:right w:val="none" w:sz="0" w:space="0" w:color="auto"/>
              </w:divBdr>
            </w:div>
            <w:div w:id="353582410">
              <w:marLeft w:val="0"/>
              <w:marRight w:val="0"/>
              <w:marTop w:val="0"/>
              <w:marBottom w:val="0"/>
              <w:divBdr>
                <w:top w:val="none" w:sz="0" w:space="0" w:color="auto"/>
                <w:left w:val="none" w:sz="0" w:space="0" w:color="auto"/>
                <w:bottom w:val="none" w:sz="0" w:space="0" w:color="auto"/>
                <w:right w:val="none" w:sz="0" w:space="0" w:color="auto"/>
              </w:divBdr>
            </w:div>
            <w:div w:id="1696466310">
              <w:marLeft w:val="0"/>
              <w:marRight w:val="0"/>
              <w:marTop w:val="0"/>
              <w:marBottom w:val="0"/>
              <w:divBdr>
                <w:top w:val="none" w:sz="0" w:space="0" w:color="auto"/>
                <w:left w:val="none" w:sz="0" w:space="0" w:color="auto"/>
                <w:bottom w:val="none" w:sz="0" w:space="0" w:color="auto"/>
                <w:right w:val="none" w:sz="0" w:space="0" w:color="auto"/>
              </w:divBdr>
            </w:div>
            <w:div w:id="2116435991">
              <w:marLeft w:val="0"/>
              <w:marRight w:val="0"/>
              <w:marTop w:val="0"/>
              <w:marBottom w:val="0"/>
              <w:divBdr>
                <w:top w:val="none" w:sz="0" w:space="0" w:color="auto"/>
                <w:left w:val="none" w:sz="0" w:space="0" w:color="auto"/>
                <w:bottom w:val="none" w:sz="0" w:space="0" w:color="auto"/>
                <w:right w:val="none" w:sz="0" w:space="0" w:color="auto"/>
              </w:divBdr>
            </w:div>
            <w:div w:id="1192843707">
              <w:marLeft w:val="0"/>
              <w:marRight w:val="0"/>
              <w:marTop w:val="0"/>
              <w:marBottom w:val="0"/>
              <w:divBdr>
                <w:top w:val="none" w:sz="0" w:space="0" w:color="auto"/>
                <w:left w:val="none" w:sz="0" w:space="0" w:color="auto"/>
                <w:bottom w:val="none" w:sz="0" w:space="0" w:color="auto"/>
                <w:right w:val="none" w:sz="0" w:space="0" w:color="auto"/>
              </w:divBdr>
            </w:div>
            <w:div w:id="1804958566">
              <w:marLeft w:val="0"/>
              <w:marRight w:val="0"/>
              <w:marTop w:val="0"/>
              <w:marBottom w:val="0"/>
              <w:divBdr>
                <w:top w:val="none" w:sz="0" w:space="0" w:color="auto"/>
                <w:left w:val="none" w:sz="0" w:space="0" w:color="auto"/>
                <w:bottom w:val="none" w:sz="0" w:space="0" w:color="auto"/>
                <w:right w:val="none" w:sz="0" w:space="0" w:color="auto"/>
              </w:divBdr>
            </w:div>
            <w:div w:id="806047078">
              <w:marLeft w:val="0"/>
              <w:marRight w:val="0"/>
              <w:marTop w:val="0"/>
              <w:marBottom w:val="0"/>
              <w:divBdr>
                <w:top w:val="none" w:sz="0" w:space="0" w:color="auto"/>
                <w:left w:val="none" w:sz="0" w:space="0" w:color="auto"/>
                <w:bottom w:val="none" w:sz="0" w:space="0" w:color="auto"/>
                <w:right w:val="none" w:sz="0" w:space="0" w:color="auto"/>
              </w:divBdr>
              <w:divsChild>
                <w:div w:id="741369032">
                  <w:marLeft w:val="0"/>
                  <w:marRight w:val="0"/>
                  <w:marTop w:val="0"/>
                  <w:marBottom w:val="0"/>
                  <w:divBdr>
                    <w:top w:val="none" w:sz="0" w:space="0" w:color="auto"/>
                    <w:left w:val="none" w:sz="0" w:space="0" w:color="auto"/>
                    <w:bottom w:val="none" w:sz="0" w:space="0" w:color="auto"/>
                    <w:right w:val="none" w:sz="0" w:space="0" w:color="auto"/>
                  </w:divBdr>
                </w:div>
                <w:div w:id="1884176906">
                  <w:marLeft w:val="0"/>
                  <w:marRight w:val="0"/>
                  <w:marTop w:val="0"/>
                  <w:marBottom w:val="0"/>
                  <w:divBdr>
                    <w:top w:val="none" w:sz="0" w:space="0" w:color="auto"/>
                    <w:left w:val="none" w:sz="0" w:space="0" w:color="auto"/>
                    <w:bottom w:val="none" w:sz="0" w:space="0" w:color="auto"/>
                    <w:right w:val="none" w:sz="0" w:space="0" w:color="auto"/>
                  </w:divBdr>
                </w:div>
                <w:div w:id="439304181">
                  <w:marLeft w:val="0"/>
                  <w:marRight w:val="0"/>
                  <w:marTop w:val="0"/>
                  <w:marBottom w:val="0"/>
                  <w:divBdr>
                    <w:top w:val="none" w:sz="0" w:space="0" w:color="auto"/>
                    <w:left w:val="none" w:sz="0" w:space="0" w:color="auto"/>
                    <w:bottom w:val="none" w:sz="0" w:space="0" w:color="auto"/>
                    <w:right w:val="none" w:sz="0" w:space="0" w:color="auto"/>
                  </w:divBdr>
                </w:div>
              </w:divsChild>
            </w:div>
            <w:div w:id="1426419403">
              <w:marLeft w:val="0"/>
              <w:marRight w:val="0"/>
              <w:marTop w:val="0"/>
              <w:marBottom w:val="0"/>
              <w:divBdr>
                <w:top w:val="none" w:sz="0" w:space="0" w:color="auto"/>
                <w:left w:val="none" w:sz="0" w:space="0" w:color="auto"/>
                <w:bottom w:val="none" w:sz="0" w:space="0" w:color="auto"/>
                <w:right w:val="none" w:sz="0" w:space="0" w:color="auto"/>
              </w:divBdr>
            </w:div>
            <w:div w:id="2017728794">
              <w:marLeft w:val="0"/>
              <w:marRight w:val="0"/>
              <w:marTop w:val="0"/>
              <w:marBottom w:val="0"/>
              <w:divBdr>
                <w:top w:val="none" w:sz="0" w:space="0" w:color="auto"/>
                <w:left w:val="none" w:sz="0" w:space="0" w:color="auto"/>
                <w:bottom w:val="none" w:sz="0" w:space="0" w:color="auto"/>
                <w:right w:val="none" w:sz="0" w:space="0" w:color="auto"/>
              </w:divBdr>
            </w:div>
            <w:div w:id="275411198">
              <w:marLeft w:val="0"/>
              <w:marRight w:val="0"/>
              <w:marTop w:val="0"/>
              <w:marBottom w:val="0"/>
              <w:divBdr>
                <w:top w:val="none" w:sz="0" w:space="0" w:color="auto"/>
                <w:left w:val="none" w:sz="0" w:space="0" w:color="auto"/>
                <w:bottom w:val="none" w:sz="0" w:space="0" w:color="auto"/>
                <w:right w:val="none" w:sz="0" w:space="0" w:color="auto"/>
              </w:divBdr>
            </w:div>
            <w:div w:id="1556966482">
              <w:marLeft w:val="0"/>
              <w:marRight w:val="0"/>
              <w:marTop w:val="0"/>
              <w:marBottom w:val="0"/>
              <w:divBdr>
                <w:top w:val="none" w:sz="0" w:space="0" w:color="auto"/>
                <w:left w:val="none" w:sz="0" w:space="0" w:color="auto"/>
                <w:bottom w:val="none" w:sz="0" w:space="0" w:color="auto"/>
                <w:right w:val="none" w:sz="0" w:space="0" w:color="auto"/>
              </w:divBdr>
            </w:div>
            <w:div w:id="822161857">
              <w:marLeft w:val="0"/>
              <w:marRight w:val="0"/>
              <w:marTop w:val="0"/>
              <w:marBottom w:val="0"/>
              <w:divBdr>
                <w:top w:val="none" w:sz="0" w:space="0" w:color="auto"/>
                <w:left w:val="none" w:sz="0" w:space="0" w:color="auto"/>
                <w:bottom w:val="none" w:sz="0" w:space="0" w:color="auto"/>
                <w:right w:val="none" w:sz="0" w:space="0" w:color="auto"/>
              </w:divBdr>
            </w:div>
            <w:div w:id="1559516803">
              <w:marLeft w:val="0"/>
              <w:marRight w:val="0"/>
              <w:marTop w:val="0"/>
              <w:marBottom w:val="0"/>
              <w:divBdr>
                <w:top w:val="none" w:sz="0" w:space="0" w:color="auto"/>
                <w:left w:val="none" w:sz="0" w:space="0" w:color="auto"/>
                <w:bottom w:val="none" w:sz="0" w:space="0" w:color="auto"/>
                <w:right w:val="none" w:sz="0" w:space="0" w:color="auto"/>
              </w:divBdr>
            </w:div>
            <w:div w:id="181672978">
              <w:marLeft w:val="0"/>
              <w:marRight w:val="0"/>
              <w:marTop w:val="0"/>
              <w:marBottom w:val="0"/>
              <w:divBdr>
                <w:top w:val="none" w:sz="0" w:space="0" w:color="auto"/>
                <w:left w:val="none" w:sz="0" w:space="0" w:color="auto"/>
                <w:bottom w:val="none" w:sz="0" w:space="0" w:color="auto"/>
                <w:right w:val="none" w:sz="0" w:space="0" w:color="auto"/>
              </w:divBdr>
            </w:div>
            <w:div w:id="1906909830">
              <w:marLeft w:val="0"/>
              <w:marRight w:val="0"/>
              <w:marTop w:val="0"/>
              <w:marBottom w:val="0"/>
              <w:divBdr>
                <w:top w:val="none" w:sz="0" w:space="0" w:color="auto"/>
                <w:left w:val="none" w:sz="0" w:space="0" w:color="auto"/>
                <w:bottom w:val="none" w:sz="0" w:space="0" w:color="auto"/>
                <w:right w:val="none" w:sz="0" w:space="0" w:color="auto"/>
              </w:divBdr>
            </w:div>
            <w:div w:id="324213610">
              <w:marLeft w:val="0"/>
              <w:marRight w:val="0"/>
              <w:marTop w:val="0"/>
              <w:marBottom w:val="0"/>
              <w:divBdr>
                <w:top w:val="none" w:sz="0" w:space="0" w:color="auto"/>
                <w:left w:val="none" w:sz="0" w:space="0" w:color="auto"/>
                <w:bottom w:val="none" w:sz="0" w:space="0" w:color="auto"/>
                <w:right w:val="none" w:sz="0" w:space="0" w:color="auto"/>
              </w:divBdr>
            </w:div>
            <w:div w:id="1261377269">
              <w:marLeft w:val="0"/>
              <w:marRight w:val="0"/>
              <w:marTop w:val="0"/>
              <w:marBottom w:val="0"/>
              <w:divBdr>
                <w:top w:val="none" w:sz="0" w:space="0" w:color="auto"/>
                <w:left w:val="none" w:sz="0" w:space="0" w:color="auto"/>
                <w:bottom w:val="none" w:sz="0" w:space="0" w:color="auto"/>
                <w:right w:val="none" w:sz="0" w:space="0" w:color="auto"/>
              </w:divBdr>
            </w:div>
            <w:div w:id="1292396448">
              <w:marLeft w:val="0"/>
              <w:marRight w:val="0"/>
              <w:marTop w:val="0"/>
              <w:marBottom w:val="0"/>
              <w:divBdr>
                <w:top w:val="none" w:sz="0" w:space="0" w:color="auto"/>
                <w:left w:val="none" w:sz="0" w:space="0" w:color="auto"/>
                <w:bottom w:val="none" w:sz="0" w:space="0" w:color="auto"/>
                <w:right w:val="none" w:sz="0" w:space="0" w:color="auto"/>
              </w:divBdr>
            </w:div>
            <w:div w:id="2030333689">
              <w:marLeft w:val="0"/>
              <w:marRight w:val="0"/>
              <w:marTop w:val="0"/>
              <w:marBottom w:val="0"/>
              <w:divBdr>
                <w:top w:val="none" w:sz="0" w:space="0" w:color="auto"/>
                <w:left w:val="none" w:sz="0" w:space="0" w:color="auto"/>
                <w:bottom w:val="none" w:sz="0" w:space="0" w:color="auto"/>
                <w:right w:val="none" w:sz="0" w:space="0" w:color="auto"/>
              </w:divBdr>
            </w:div>
            <w:div w:id="2110003115">
              <w:marLeft w:val="0"/>
              <w:marRight w:val="0"/>
              <w:marTop w:val="0"/>
              <w:marBottom w:val="0"/>
              <w:divBdr>
                <w:top w:val="none" w:sz="0" w:space="0" w:color="auto"/>
                <w:left w:val="none" w:sz="0" w:space="0" w:color="auto"/>
                <w:bottom w:val="none" w:sz="0" w:space="0" w:color="auto"/>
                <w:right w:val="none" w:sz="0" w:space="0" w:color="auto"/>
              </w:divBdr>
            </w:div>
            <w:div w:id="2136410679">
              <w:marLeft w:val="0"/>
              <w:marRight w:val="0"/>
              <w:marTop w:val="0"/>
              <w:marBottom w:val="0"/>
              <w:divBdr>
                <w:top w:val="none" w:sz="0" w:space="0" w:color="auto"/>
                <w:left w:val="none" w:sz="0" w:space="0" w:color="auto"/>
                <w:bottom w:val="none" w:sz="0" w:space="0" w:color="auto"/>
                <w:right w:val="none" w:sz="0" w:space="0" w:color="auto"/>
              </w:divBdr>
            </w:div>
            <w:div w:id="2103262384">
              <w:marLeft w:val="0"/>
              <w:marRight w:val="0"/>
              <w:marTop w:val="0"/>
              <w:marBottom w:val="0"/>
              <w:divBdr>
                <w:top w:val="none" w:sz="0" w:space="0" w:color="auto"/>
                <w:left w:val="none" w:sz="0" w:space="0" w:color="auto"/>
                <w:bottom w:val="none" w:sz="0" w:space="0" w:color="auto"/>
                <w:right w:val="none" w:sz="0" w:space="0" w:color="auto"/>
              </w:divBdr>
            </w:div>
            <w:div w:id="1458644209">
              <w:marLeft w:val="0"/>
              <w:marRight w:val="0"/>
              <w:marTop w:val="0"/>
              <w:marBottom w:val="0"/>
              <w:divBdr>
                <w:top w:val="none" w:sz="0" w:space="0" w:color="auto"/>
                <w:left w:val="none" w:sz="0" w:space="0" w:color="auto"/>
                <w:bottom w:val="none" w:sz="0" w:space="0" w:color="auto"/>
                <w:right w:val="none" w:sz="0" w:space="0" w:color="auto"/>
              </w:divBdr>
            </w:div>
            <w:div w:id="1004043279">
              <w:marLeft w:val="0"/>
              <w:marRight w:val="0"/>
              <w:marTop w:val="0"/>
              <w:marBottom w:val="0"/>
              <w:divBdr>
                <w:top w:val="none" w:sz="0" w:space="0" w:color="auto"/>
                <w:left w:val="none" w:sz="0" w:space="0" w:color="auto"/>
                <w:bottom w:val="none" w:sz="0" w:space="0" w:color="auto"/>
                <w:right w:val="none" w:sz="0" w:space="0" w:color="auto"/>
              </w:divBdr>
            </w:div>
            <w:div w:id="1721979351">
              <w:marLeft w:val="0"/>
              <w:marRight w:val="0"/>
              <w:marTop w:val="0"/>
              <w:marBottom w:val="0"/>
              <w:divBdr>
                <w:top w:val="none" w:sz="0" w:space="0" w:color="auto"/>
                <w:left w:val="none" w:sz="0" w:space="0" w:color="auto"/>
                <w:bottom w:val="none" w:sz="0" w:space="0" w:color="auto"/>
                <w:right w:val="none" w:sz="0" w:space="0" w:color="auto"/>
              </w:divBdr>
            </w:div>
            <w:div w:id="1091127229">
              <w:marLeft w:val="0"/>
              <w:marRight w:val="0"/>
              <w:marTop w:val="0"/>
              <w:marBottom w:val="0"/>
              <w:divBdr>
                <w:top w:val="none" w:sz="0" w:space="0" w:color="auto"/>
                <w:left w:val="none" w:sz="0" w:space="0" w:color="auto"/>
                <w:bottom w:val="none" w:sz="0" w:space="0" w:color="auto"/>
                <w:right w:val="none" w:sz="0" w:space="0" w:color="auto"/>
              </w:divBdr>
            </w:div>
            <w:div w:id="1755391622">
              <w:marLeft w:val="0"/>
              <w:marRight w:val="0"/>
              <w:marTop w:val="0"/>
              <w:marBottom w:val="0"/>
              <w:divBdr>
                <w:top w:val="none" w:sz="0" w:space="0" w:color="auto"/>
                <w:left w:val="none" w:sz="0" w:space="0" w:color="auto"/>
                <w:bottom w:val="none" w:sz="0" w:space="0" w:color="auto"/>
                <w:right w:val="none" w:sz="0" w:space="0" w:color="auto"/>
              </w:divBdr>
              <w:divsChild>
                <w:div w:id="12349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39959">
      <w:bodyDiv w:val="1"/>
      <w:marLeft w:val="0"/>
      <w:marRight w:val="0"/>
      <w:marTop w:val="0"/>
      <w:marBottom w:val="0"/>
      <w:divBdr>
        <w:top w:val="none" w:sz="0" w:space="0" w:color="auto"/>
        <w:left w:val="none" w:sz="0" w:space="0" w:color="auto"/>
        <w:bottom w:val="none" w:sz="0" w:space="0" w:color="auto"/>
        <w:right w:val="none" w:sz="0" w:space="0" w:color="auto"/>
      </w:divBdr>
    </w:div>
    <w:div w:id="1973056658">
      <w:bodyDiv w:val="1"/>
      <w:marLeft w:val="0"/>
      <w:marRight w:val="0"/>
      <w:marTop w:val="0"/>
      <w:marBottom w:val="0"/>
      <w:divBdr>
        <w:top w:val="none" w:sz="0" w:space="0" w:color="auto"/>
        <w:left w:val="none" w:sz="0" w:space="0" w:color="auto"/>
        <w:bottom w:val="none" w:sz="0" w:space="0" w:color="auto"/>
        <w:right w:val="none" w:sz="0" w:space="0" w:color="auto"/>
      </w:divBdr>
      <w:divsChild>
        <w:div w:id="672150825">
          <w:marLeft w:val="0"/>
          <w:marRight w:val="0"/>
          <w:marTop w:val="0"/>
          <w:marBottom w:val="0"/>
          <w:divBdr>
            <w:top w:val="none" w:sz="0" w:space="0" w:color="auto"/>
            <w:left w:val="none" w:sz="0" w:space="0" w:color="auto"/>
            <w:bottom w:val="none" w:sz="0" w:space="0" w:color="auto"/>
            <w:right w:val="none" w:sz="0" w:space="0" w:color="auto"/>
          </w:divBdr>
        </w:div>
        <w:div w:id="1902323480">
          <w:marLeft w:val="0"/>
          <w:marRight w:val="0"/>
          <w:marTop w:val="0"/>
          <w:marBottom w:val="0"/>
          <w:divBdr>
            <w:top w:val="none" w:sz="0" w:space="0" w:color="auto"/>
            <w:left w:val="none" w:sz="0" w:space="0" w:color="auto"/>
            <w:bottom w:val="none" w:sz="0" w:space="0" w:color="auto"/>
            <w:right w:val="none" w:sz="0" w:space="0" w:color="auto"/>
          </w:divBdr>
        </w:div>
        <w:div w:id="148794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Maddox</dc:creator>
  <cp:keywords/>
  <dc:description/>
  <cp:lastModifiedBy>Kevin Maddox</cp:lastModifiedBy>
  <cp:revision>3</cp:revision>
  <dcterms:created xsi:type="dcterms:W3CDTF">2023-04-05T14:54:00Z</dcterms:created>
  <dcterms:modified xsi:type="dcterms:W3CDTF">2023-04-05T15:02:00Z</dcterms:modified>
</cp:coreProperties>
</file>